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A91968" w:rsidRPr="00106F8B" w:rsidRDefault="00F47287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Alfa Romeo </w:t>
      </w:r>
      <w:r w:rsidR="002A049E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y Fiat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arrancan el año con un crecimiento de matriculaciones superior al 4</w:t>
      </w:r>
      <w:r w:rsidR="00077098">
        <w:rPr>
          <w:rFonts w:ascii="Gill Sans MT" w:hAnsi="Gill Sans MT"/>
          <w:color w:val="000000" w:themeColor="text1"/>
          <w:sz w:val="40"/>
          <w:szCs w:val="40"/>
          <w:lang w:val="es-ES"/>
        </w:rPr>
        <w:t>1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%</w:t>
      </w:r>
      <w:r w:rsidR="001E2146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="00077098">
        <w:rPr>
          <w:rFonts w:ascii="Gill Sans MT" w:hAnsi="Gill Sans MT"/>
          <w:color w:val="000000" w:themeColor="text1"/>
          <w:sz w:val="40"/>
          <w:szCs w:val="40"/>
          <w:lang w:val="es-ES"/>
        </w:rPr>
        <w:t>y 58%, respectivamente</w:t>
      </w:r>
    </w:p>
    <w:p w:rsidR="009E6EC2" w:rsidRPr="009E6EC2" w:rsidRDefault="00F47287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 xml:space="preserve">Fiat da la bienvenida al 2017 con un espectacular mes de enero en el que crece cuatro veces por encima de la media del mercado español. </w:t>
      </w:r>
    </w:p>
    <w:p w:rsidR="009E6EC2" w:rsidRPr="00A91968" w:rsidRDefault="00F47287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A91968">
        <w:rPr>
          <w:b/>
          <w:i/>
        </w:rPr>
        <w:t xml:space="preserve">El nuevo </w:t>
      </w:r>
      <w:proofErr w:type="spellStart"/>
      <w:r w:rsidRPr="00A91968">
        <w:rPr>
          <w:b/>
          <w:i/>
        </w:rPr>
        <w:t>Giulia</w:t>
      </w:r>
      <w:proofErr w:type="spellEnd"/>
      <w:r w:rsidRPr="00A91968">
        <w:rPr>
          <w:b/>
          <w:i/>
        </w:rPr>
        <w:t xml:space="preserve"> consigue que Alfa Romeo crezca un más de un 58% con respecto al mes de enero de 2016.</w:t>
      </w:r>
      <w:bookmarkEnd w:id="6"/>
      <w:bookmarkEnd w:id="7"/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10" w:name="OLE_LINK5"/>
      <w:bookmarkStart w:id="11" w:name="OLE_LINK6"/>
    </w:p>
    <w:p w:rsidR="00407714" w:rsidRDefault="00134D90" w:rsidP="00045001">
      <w:pPr>
        <w:spacing w:line="360" w:lineRule="auto"/>
        <w:ind w:right="566"/>
        <w:jc w:val="both"/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47287">
        <w:rPr>
          <w:b/>
          <w:bCs/>
        </w:rPr>
        <w:t>8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F47287">
        <w:rPr>
          <w:b/>
          <w:bCs/>
        </w:rPr>
        <w:t>febrero</w:t>
      </w:r>
      <w:r w:rsidRPr="00DE6F4E">
        <w:rPr>
          <w:b/>
          <w:bCs/>
        </w:rPr>
        <w:t xml:space="preserve"> de 201</w:t>
      </w:r>
      <w:bookmarkEnd w:id="10"/>
      <w:bookmarkEnd w:id="11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7F3B1B" w:rsidRPr="007F3B1B">
        <w:rPr>
          <w:bCs/>
        </w:rPr>
        <w:t xml:space="preserve">Tras cerrar un año de rotundo éxito, </w:t>
      </w:r>
      <w:r w:rsidR="00A91968">
        <w:rPr>
          <w:bCs/>
        </w:rPr>
        <w:t xml:space="preserve"> </w:t>
      </w:r>
      <w:r w:rsidR="007F3B1B" w:rsidRPr="007F3B1B">
        <w:rPr>
          <w:bCs/>
        </w:rPr>
        <w:t>2017 se presenta como la prueba de madurez definitiva para el mercado español de turismos, teniendo en cuenta que</w:t>
      </w:r>
      <w:r w:rsidR="00A91968">
        <w:rPr>
          <w:bCs/>
        </w:rPr>
        <w:t>,</w:t>
      </w:r>
      <w:r w:rsidR="007F3B1B" w:rsidRPr="007F3B1B">
        <w:rPr>
          <w:bCs/>
        </w:rPr>
        <w:t xml:space="preserve"> por el momento</w:t>
      </w:r>
      <w:r w:rsidR="007F3B1B">
        <w:rPr>
          <w:bCs/>
        </w:rPr>
        <w:t xml:space="preserve">, las ayudas para la compra de automóviles siguen sin reactivarse. </w:t>
      </w:r>
      <w:r w:rsidR="00407714">
        <w:t xml:space="preserve">Durante el </w:t>
      </w:r>
      <w:r w:rsidR="007F3B1B">
        <w:t>mes de enero</w:t>
      </w:r>
      <w:r w:rsidR="00A91968">
        <w:t xml:space="preserve">, el mercado </w:t>
      </w:r>
      <w:r w:rsidR="00407714">
        <w:t xml:space="preserve">registró un volumen total de </w:t>
      </w:r>
      <w:r w:rsidR="007F3B1B">
        <w:t>84.515</w:t>
      </w:r>
      <w:r w:rsidR="00407714">
        <w:t xml:space="preserve"> matriculaciones, lo que supone un incremento del 1</w:t>
      </w:r>
      <w:r w:rsidR="007F3B1B">
        <w:t>0</w:t>
      </w:r>
      <w:r w:rsidR="00407714">
        <w:t>,</w:t>
      </w:r>
      <w:r w:rsidR="007F3B1B">
        <w:t>7</w:t>
      </w:r>
      <w:r w:rsidR="00407714">
        <w:t>%, con respecto al mismo mes del año anterior</w:t>
      </w:r>
      <w:r w:rsidR="007F3B1B">
        <w:t>.</w:t>
      </w:r>
    </w:p>
    <w:p w:rsidR="007F3B1B" w:rsidRDefault="007F3B1B" w:rsidP="009E6EC2">
      <w:pPr>
        <w:spacing w:line="360" w:lineRule="auto"/>
        <w:ind w:right="566"/>
        <w:jc w:val="both"/>
      </w:pPr>
    </w:p>
    <w:p w:rsidR="00077098" w:rsidRDefault="00077098" w:rsidP="009E6EC2">
      <w:pPr>
        <w:spacing w:line="360" w:lineRule="auto"/>
        <w:ind w:right="566"/>
        <w:jc w:val="both"/>
      </w:pPr>
      <w:r>
        <w:t xml:space="preserve">FCA puede presumir </w:t>
      </w:r>
      <w:r w:rsidR="00A91968">
        <w:t>que</w:t>
      </w:r>
      <w:r>
        <w:t xml:space="preserve"> dos de sus marcas han arrancado el año en las primeras posiciones en cuanto a crecimiento de su volumen de matriculaciones. </w:t>
      </w:r>
      <w:r w:rsidR="009E6EC2">
        <w:t>Fiat</w:t>
      </w:r>
      <w:r>
        <w:t xml:space="preserve">, manteniendo la excelente tendencia con la que cerró 2016, arranca el </w:t>
      </w:r>
      <w:r w:rsidR="00A91968">
        <w:t>matriculando</w:t>
      </w:r>
      <w:r>
        <w:t xml:space="preserve"> 3.690 unidades, lo que representan un 41,7% comparado con enero de 2016. Destacar la buena marcha de la familia Tipo y 500X, los modelos más vendidos de la marca junto al 500.</w:t>
      </w:r>
      <w:r w:rsidR="009E6EC2">
        <w:t xml:space="preserve"> </w:t>
      </w:r>
    </w:p>
    <w:p w:rsidR="00532207" w:rsidRDefault="00532207" w:rsidP="009E6EC2">
      <w:pPr>
        <w:spacing w:line="360" w:lineRule="auto"/>
        <w:ind w:right="566"/>
        <w:jc w:val="both"/>
      </w:pPr>
    </w:p>
    <w:p w:rsidR="00532207" w:rsidRDefault="00077098" w:rsidP="0027228C">
      <w:pPr>
        <w:spacing w:line="360" w:lineRule="auto"/>
        <w:ind w:right="566"/>
        <w:jc w:val="both"/>
      </w:pPr>
      <w:r>
        <w:t>Por su parte, Alfa Romeo crece también en valores de récord dentro del mercado español en el primer mes del año, con un incremento de un 58,6% con respecto a enero de 2016</w:t>
      </w:r>
      <w:r w:rsidR="00A91968">
        <w:t xml:space="preserve">, destacando el peso </w:t>
      </w:r>
      <w:r w:rsidR="0027228C">
        <w:t xml:space="preserve">que el </w:t>
      </w:r>
      <w:r w:rsidR="00A91968">
        <w:t xml:space="preserve">nuevo </w:t>
      </w:r>
      <w:proofErr w:type="spellStart"/>
      <w:r w:rsidR="00A91968">
        <w:t>Giulia</w:t>
      </w:r>
      <w:proofErr w:type="spellEnd"/>
      <w:r w:rsidR="0027228C">
        <w:t xml:space="preserve"> ha cogido dentro del catálogo de la marca.</w:t>
      </w:r>
      <w:r w:rsidR="00532207">
        <w:t xml:space="preserve"> Sin duda, la nueva berlina de Alfa Romeo gana terreno en su segmento a medida que va completando la gama, como con la reciente incorporación del </w:t>
      </w:r>
      <w:proofErr w:type="spellStart"/>
      <w:r w:rsidR="00532207">
        <w:t>Veloce</w:t>
      </w:r>
      <w:proofErr w:type="spellEnd"/>
      <w:r w:rsidR="00532207">
        <w:t xml:space="preserve"> a las versiones </w:t>
      </w:r>
      <w:proofErr w:type="spellStart"/>
      <w:r w:rsidR="00532207">
        <w:t>Giulia</w:t>
      </w:r>
      <w:proofErr w:type="spellEnd"/>
      <w:r w:rsidR="00532207">
        <w:t xml:space="preserve">, </w:t>
      </w:r>
      <w:proofErr w:type="spellStart"/>
      <w:r w:rsidR="00532207">
        <w:t>Super</w:t>
      </w:r>
      <w:proofErr w:type="spellEnd"/>
      <w:r w:rsidR="00532207">
        <w:t xml:space="preserve"> y QV. </w:t>
      </w:r>
    </w:p>
    <w:p w:rsidR="00532207" w:rsidRDefault="00532207" w:rsidP="0027228C">
      <w:pPr>
        <w:spacing w:line="360" w:lineRule="auto"/>
        <w:ind w:right="566"/>
        <w:jc w:val="both"/>
      </w:pPr>
    </w:p>
    <w:p w:rsidR="00045001" w:rsidRPr="00045001" w:rsidRDefault="00532207" w:rsidP="0027228C">
      <w:pPr>
        <w:spacing w:line="360" w:lineRule="auto"/>
        <w:ind w:right="566"/>
        <w:jc w:val="both"/>
        <w:rPr>
          <w:b/>
          <w:sz w:val="18"/>
          <w:szCs w:val="18"/>
        </w:rPr>
      </w:pPr>
      <w:r>
        <w:t xml:space="preserve">Un escenario perfecto en el que Alfa Romeo está haciendo el desembarco de su siguiente modelo estrella, el esperado </w:t>
      </w:r>
      <w:proofErr w:type="spellStart"/>
      <w:r>
        <w:t>Stelvio</w:t>
      </w:r>
      <w:proofErr w:type="spellEnd"/>
      <w:r>
        <w:t xml:space="preserve">, el primer SUV de la centenaria historia de </w:t>
      </w:r>
      <w:r>
        <w:lastRenderedPageBreak/>
        <w:t xml:space="preserve">la marca italiana y uno </w:t>
      </w:r>
      <w:proofErr w:type="gramStart"/>
      <w:r>
        <w:t>de los modelo</w:t>
      </w:r>
      <w:proofErr w:type="gramEnd"/>
      <w:r>
        <w:t xml:space="preserve"> que más expectación han levantado en los últimos meses.  </w:t>
      </w: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4"/>
    <w:bookmarkEnd w:id="15"/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37" w:rsidRDefault="00E32B37" w:rsidP="0040727A">
      <w:r>
        <w:separator/>
      </w:r>
    </w:p>
  </w:endnote>
  <w:endnote w:type="continuationSeparator" w:id="0">
    <w:p w:rsidR="00E32B37" w:rsidRDefault="00E32B3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261FD" w:rsidRPr="002261F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261FD" w:rsidRPr="002261FD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261FD" w:rsidRPr="002261FD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37" w:rsidRDefault="00E32B37" w:rsidP="0040727A">
      <w:r>
        <w:separator/>
      </w:r>
    </w:p>
  </w:footnote>
  <w:footnote w:type="continuationSeparator" w:id="0">
    <w:p w:rsidR="00E32B37" w:rsidRDefault="00E32B3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7098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E1F"/>
    <w:rsid w:val="001643D7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3D1E"/>
    <w:rsid w:val="009369E2"/>
    <w:rsid w:val="0094468C"/>
    <w:rsid w:val="00945214"/>
    <w:rsid w:val="00946D20"/>
    <w:rsid w:val="0096324D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AC0A-421F-4D06-8724-E247A396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2017-02-08T12:03:00Z</dcterms:created>
  <dcterms:modified xsi:type="dcterms:W3CDTF">2017-02-09T11:24:00Z</dcterms:modified>
</cp:coreProperties>
</file>