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88" w:rsidRPr="005B4855" w:rsidRDefault="009A6988" w:rsidP="00C17870">
      <w:pPr>
        <w:jc w:val="both"/>
      </w:pPr>
    </w:p>
    <w:p w:rsidR="00740065" w:rsidRPr="005B4855" w:rsidRDefault="00740065" w:rsidP="00740065">
      <w:pPr>
        <w:pStyle w:val="NormalWeb"/>
        <w:spacing w:line="360" w:lineRule="auto"/>
        <w:jc w:val="center"/>
        <w:rPr>
          <w:rFonts w:asciiTheme="minorHAnsi" w:hAnsiTheme="minorHAnsi" w:cstheme="minorHAnsi"/>
          <w:b/>
          <w:sz w:val="40"/>
          <w:szCs w:val="40"/>
        </w:rPr>
      </w:pPr>
      <w:r w:rsidRPr="005B4855">
        <w:rPr>
          <w:rFonts w:asciiTheme="minorHAnsi" w:hAnsiTheme="minorHAnsi" w:cstheme="minorHAnsi"/>
          <w:b/>
          <w:sz w:val="40"/>
          <w:szCs w:val="40"/>
        </w:rPr>
        <w:t xml:space="preserve">NUEVO FIAT QUBO, </w:t>
      </w:r>
    </w:p>
    <w:p w:rsidR="00740065" w:rsidRPr="005B4855" w:rsidRDefault="00740065" w:rsidP="00740065">
      <w:pPr>
        <w:pStyle w:val="NormalWeb"/>
        <w:spacing w:line="360" w:lineRule="auto"/>
        <w:jc w:val="center"/>
        <w:rPr>
          <w:rFonts w:asciiTheme="minorHAnsi" w:hAnsiTheme="minorHAnsi" w:cstheme="minorHAnsi"/>
          <w:b/>
          <w:sz w:val="40"/>
          <w:szCs w:val="40"/>
        </w:rPr>
      </w:pPr>
      <w:r w:rsidRPr="005B4855">
        <w:rPr>
          <w:rFonts w:asciiTheme="minorHAnsi" w:hAnsiTheme="minorHAnsi" w:cstheme="minorHAnsi"/>
          <w:b/>
          <w:sz w:val="40"/>
          <w:szCs w:val="40"/>
        </w:rPr>
        <w:t>UN TURISMO QUE DESTACA POR SU CARÁCTER ORIGINAL, FUNCIONAL Y DINÁMICO</w:t>
      </w:r>
    </w:p>
    <w:p w:rsidR="00740065" w:rsidRDefault="00740065" w:rsidP="00740065">
      <w:pPr>
        <w:pStyle w:val="NormalWeb"/>
        <w:spacing w:line="360" w:lineRule="auto"/>
        <w:jc w:val="both"/>
        <w:rPr>
          <w:rFonts w:asciiTheme="minorHAnsi" w:hAnsiTheme="minorHAnsi" w:cstheme="minorHAnsi"/>
          <w:b/>
          <w:i/>
          <w:sz w:val="22"/>
          <w:szCs w:val="22"/>
        </w:rPr>
      </w:pPr>
    </w:p>
    <w:p w:rsidR="00740065" w:rsidRDefault="00740065" w:rsidP="00740065">
      <w:pPr>
        <w:pStyle w:val="NormalWeb"/>
        <w:spacing w:line="360" w:lineRule="auto"/>
        <w:jc w:val="both"/>
        <w:rPr>
          <w:rFonts w:asciiTheme="minorHAnsi" w:hAnsiTheme="minorHAnsi" w:cstheme="minorHAnsi"/>
          <w:b/>
          <w:i/>
          <w:sz w:val="22"/>
          <w:szCs w:val="22"/>
        </w:rPr>
      </w:pPr>
    </w:p>
    <w:p w:rsidR="00740065" w:rsidRDefault="00740065" w:rsidP="00740065">
      <w:pPr>
        <w:pStyle w:val="NormalWeb"/>
        <w:numPr>
          <w:ilvl w:val="0"/>
          <w:numId w:val="9"/>
        </w:numPr>
        <w:spacing w:line="360" w:lineRule="auto"/>
        <w:ind w:left="709" w:hanging="284"/>
        <w:jc w:val="both"/>
        <w:rPr>
          <w:rFonts w:ascii="Calibri" w:hAnsi="Calibri"/>
          <w:b/>
          <w:bCs/>
          <w:sz w:val="22"/>
          <w:szCs w:val="22"/>
        </w:rPr>
      </w:pPr>
      <w:r>
        <w:rPr>
          <w:rFonts w:ascii="Calibri" w:hAnsi="Calibri"/>
          <w:b/>
          <w:sz w:val="22"/>
        </w:rPr>
        <w:t xml:space="preserve">Un nuevo estilo renovado,  además de las características que han decretado su éxito. </w:t>
      </w:r>
    </w:p>
    <w:p w:rsidR="00740065" w:rsidRDefault="00740065" w:rsidP="00740065">
      <w:pPr>
        <w:pStyle w:val="NormalWeb"/>
        <w:numPr>
          <w:ilvl w:val="0"/>
          <w:numId w:val="9"/>
        </w:numPr>
        <w:spacing w:line="360" w:lineRule="auto"/>
        <w:ind w:left="709" w:hanging="284"/>
        <w:jc w:val="both"/>
        <w:rPr>
          <w:rFonts w:ascii="Calibri" w:hAnsi="Calibri"/>
          <w:b/>
          <w:bCs/>
          <w:sz w:val="22"/>
          <w:szCs w:val="22"/>
        </w:rPr>
      </w:pPr>
      <w:r>
        <w:rPr>
          <w:rFonts w:ascii="Calibri" w:hAnsi="Calibri"/>
          <w:b/>
          <w:sz w:val="22"/>
        </w:rPr>
        <w:t xml:space="preserve">Los exteriores mantienen el carácter original y dinámico típico del modelo, pero se enriquecen con detalles cómo: llantas de aleación, nuevos colores y nueva rejilla. </w:t>
      </w:r>
    </w:p>
    <w:p w:rsidR="00740065" w:rsidRDefault="00740065" w:rsidP="00740065">
      <w:pPr>
        <w:pStyle w:val="NormalWeb"/>
        <w:numPr>
          <w:ilvl w:val="0"/>
          <w:numId w:val="9"/>
        </w:numPr>
        <w:spacing w:line="360" w:lineRule="auto"/>
        <w:ind w:left="709" w:hanging="284"/>
        <w:jc w:val="both"/>
        <w:rPr>
          <w:rFonts w:ascii="Calibri" w:hAnsi="Calibri"/>
          <w:b/>
          <w:bCs/>
          <w:sz w:val="22"/>
          <w:szCs w:val="22"/>
        </w:rPr>
      </w:pPr>
      <w:r>
        <w:rPr>
          <w:rFonts w:ascii="Calibri" w:hAnsi="Calibri"/>
          <w:b/>
          <w:sz w:val="22"/>
        </w:rPr>
        <w:t>En el interior, un espacio excepcional por volumetría y flexibilidad: 16 configuraciones diferentes de los asientos y hasta 2500 litros de capacidad máxima.</w:t>
      </w:r>
    </w:p>
    <w:p w:rsidR="00740065" w:rsidRDefault="00740065" w:rsidP="00740065">
      <w:pPr>
        <w:pStyle w:val="NormalWeb"/>
        <w:numPr>
          <w:ilvl w:val="0"/>
          <w:numId w:val="9"/>
        </w:numPr>
        <w:spacing w:line="360" w:lineRule="auto"/>
        <w:ind w:left="709" w:hanging="284"/>
        <w:jc w:val="both"/>
        <w:rPr>
          <w:rFonts w:ascii="Calibri" w:hAnsi="Calibri"/>
          <w:b/>
          <w:bCs/>
          <w:sz w:val="22"/>
          <w:szCs w:val="22"/>
          <w:shd w:val="clear" w:color="auto" w:fill="FFFFFF"/>
        </w:rPr>
      </w:pPr>
      <w:r>
        <w:rPr>
          <w:rFonts w:ascii="Calibri" w:hAnsi="Calibri"/>
          <w:b/>
          <w:sz w:val="22"/>
          <w:shd w:val="clear" w:color="auto" w:fill="FFFFFF"/>
        </w:rPr>
        <w:t>La gama completa de motores es capaz de satisfacer cualquier necesidad, con potencias de 77 a 95 CV y dos alimentaciones: gasolina y Diésel.</w:t>
      </w:r>
    </w:p>
    <w:p w:rsidR="00740065" w:rsidRDefault="00740065" w:rsidP="00740065">
      <w:pPr>
        <w:pStyle w:val="NormalWeb"/>
        <w:numPr>
          <w:ilvl w:val="0"/>
          <w:numId w:val="9"/>
        </w:numPr>
        <w:spacing w:line="360" w:lineRule="auto"/>
        <w:ind w:left="709" w:hanging="284"/>
        <w:jc w:val="both"/>
        <w:rPr>
          <w:rFonts w:ascii="Calibri" w:hAnsi="Calibri"/>
          <w:b/>
          <w:bCs/>
          <w:sz w:val="22"/>
          <w:szCs w:val="22"/>
          <w:shd w:val="clear" w:color="auto" w:fill="FFFFFF"/>
        </w:rPr>
      </w:pPr>
      <w:r>
        <w:rPr>
          <w:rFonts w:ascii="Calibri" w:hAnsi="Calibri"/>
          <w:b/>
          <w:sz w:val="22"/>
          <w:shd w:val="clear" w:color="auto" w:fill="FFFFFF"/>
        </w:rPr>
        <w:t>Disponible también con cambio robotizado de 5 velocidades Dualogic™.</w:t>
      </w:r>
    </w:p>
    <w:p w:rsidR="00740065" w:rsidRDefault="00740065" w:rsidP="00740065">
      <w:pPr>
        <w:pStyle w:val="NormalWeb"/>
        <w:numPr>
          <w:ilvl w:val="0"/>
          <w:numId w:val="9"/>
        </w:numPr>
        <w:spacing w:line="360" w:lineRule="auto"/>
        <w:ind w:left="709" w:hanging="284"/>
        <w:jc w:val="both"/>
        <w:rPr>
          <w:rFonts w:ascii="Calibri" w:hAnsi="Calibri"/>
          <w:b/>
          <w:bCs/>
          <w:sz w:val="22"/>
          <w:szCs w:val="22"/>
        </w:rPr>
      </w:pPr>
      <w:r>
        <w:rPr>
          <w:rFonts w:ascii="Calibri" w:hAnsi="Calibri"/>
          <w:b/>
          <w:sz w:val="22"/>
          <w:shd w:val="clear" w:color="auto" w:fill="FFFFFF"/>
        </w:rPr>
        <w:t>Contenidos de serie irrenunciables por seguridad y confort y, en el acabado Trekking, sistema electrónico de bloqueo del diferencial Traction+.</w:t>
      </w:r>
    </w:p>
    <w:p w:rsidR="00740065" w:rsidRDefault="00740065" w:rsidP="00740065">
      <w:pPr>
        <w:pStyle w:val="NormalWeb"/>
        <w:numPr>
          <w:ilvl w:val="0"/>
          <w:numId w:val="9"/>
        </w:numPr>
        <w:spacing w:line="360" w:lineRule="auto"/>
        <w:ind w:left="709" w:hanging="284"/>
        <w:jc w:val="both"/>
        <w:rPr>
          <w:rFonts w:ascii="Calibri" w:hAnsi="Calibri"/>
          <w:b/>
          <w:bCs/>
          <w:sz w:val="22"/>
          <w:szCs w:val="22"/>
        </w:rPr>
      </w:pPr>
      <w:r>
        <w:rPr>
          <w:rFonts w:ascii="Calibri" w:hAnsi="Calibri"/>
          <w:b/>
          <w:sz w:val="22"/>
        </w:rPr>
        <w:t xml:space="preserve">Precios desde </w:t>
      </w:r>
      <w:r w:rsidR="003809EF">
        <w:rPr>
          <w:rFonts w:ascii="Calibri" w:hAnsi="Calibri"/>
          <w:b/>
          <w:sz w:val="22"/>
        </w:rPr>
        <w:t xml:space="preserve">9.130 </w:t>
      </w:r>
      <w:r>
        <w:rPr>
          <w:rFonts w:ascii="Calibri" w:hAnsi="Calibri"/>
          <w:b/>
          <w:sz w:val="22"/>
        </w:rPr>
        <w:t>euros.  (PVP promocionado y financiado por FCA Capital)</w:t>
      </w:r>
    </w:p>
    <w:p w:rsidR="00740065" w:rsidRPr="00DC725E" w:rsidRDefault="00740065" w:rsidP="00740065">
      <w:pPr>
        <w:pStyle w:val="NormalWeb"/>
        <w:spacing w:line="360" w:lineRule="auto"/>
        <w:ind w:left="709"/>
        <w:jc w:val="both"/>
        <w:rPr>
          <w:rFonts w:asciiTheme="minorHAnsi" w:hAnsiTheme="minorHAnsi" w:cstheme="minorHAnsi"/>
          <w:b/>
          <w:sz w:val="2"/>
          <w:szCs w:val="28"/>
        </w:rPr>
      </w:pPr>
    </w:p>
    <w:p w:rsidR="00740065" w:rsidRDefault="00740065" w:rsidP="00740065">
      <w:pPr>
        <w:pStyle w:val="NormalWeb"/>
        <w:numPr>
          <w:ilvl w:val="0"/>
          <w:numId w:val="9"/>
        </w:numPr>
        <w:spacing w:line="360" w:lineRule="auto"/>
        <w:ind w:left="709" w:hanging="284"/>
        <w:jc w:val="both"/>
        <w:rPr>
          <w:rFonts w:ascii="Calibri" w:hAnsi="Calibri"/>
          <w:b/>
          <w:sz w:val="22"/>
        </w:rPr>
      </w:pPr>
      <w:r w:rsidRPr="00740065">
        <w:rPr>
          <w:rFonts w:asciiTheme="minorHAnsi" w:hAnsiTheme="minorHAnsi" w:cstheme="minorHAnsi"/>
          <w:b/>
          <w:sz w:val="22"/>
        </w:rPr>
        <w:t xml:space="preserve">Disponible en los tres acabados Easy, Lounge y Trekking, el nuevo Qubo confirma todas las características que ha decretado su éxito. De hecho, es perfecto para su uso en ciudad, gracias a sus dimensiones compactas que lo hacen ágil en el tráfico y fácil de aparcar, pero sin sacrificar la capacidad y practicidad de los interiores. La evolución del modelo introduce un diseño exterior moderno, además de nuevas características de los interiores y un sistema de infoentretenimiento que lo elevan hasta lo más alto de la categoría por prestaciones, confort y funcionalidad. </w:t>
      </w:r>
      <w:r w:rsidRPr="00740065">
        <w:rPr>
          <w:rFonts w:ascii="Calibri" w:hAnsi="Calibri"/>
          <w:b/>
          <w:sz w:val="22"/>
        </w:rPr>
        <w:t xml:space="preserve">Precios desde </w:t>
      </w:r>
      <w:r w:rsidR="003809EF">
        <w:rPr>
          <w:rFonts w:ascii="Calibri" w:hAnsi="Calibri"/>
          <w:b/>
          <w:sz w:val="22"/>
        </w:rPr>
        <w:t xml:space="preserve">9.130 </w:t>
      </w:r>
      <w:r w:rsidRPr="00740065">
        <w:rPr>
          <w:rFonts w:ascii="Calibri" w:hAnsi="Calibri"/>
          <w:b/>
          <w:sz w:val="22"/>
        </w:rPr>
        <w:t xml:space="preserve"> euros.  (PVP promocionado y financiado por FCA Capital)</w:t>
      </w:r>
      <w:r>
        <w:rPr>
          <w:rFonts w:ascii="Calibri" w:hAnsi="Calibri"/>
          <w:b/>
          <w:sz w:val="22"/>
        </w:rPr>
        <w:t>.</w:t>
      </w:r>
    </w:p>
    <w:p w:rsidR="005B4855" w:rsidRDefault="005B4855" w:rsidP="005B4855">
      <w:pPr>
        <w:pStyle w:val="Prrafodelista"/>
        <w:rPr>
          <w:b/>
        </w:rPr>
      </w:pPr>
    </w:p>
    <w:p w:rsidR="005B4855" w:rsidRDefault="005B4855" w:rsidP="005B4855">
      <w:pPr>
        <w:pStyle w:val="NormalWeb"/>
        <w:spacing w:line="360" w:lineRule="auto"/>
        <w:ind w:left="709"/>
        <w:jc w:val="both"/>
        <w:rPr>
          <w:rFonts w:ascii="Calibri" w:hAnsi="Calibri"/>
          <w:b/>
          <w:sz w:val="22"/>
        </w:rPr>
      </w:pPr>
    </w:p>
    <w:p w:rsidR="005B4855" w:rsidRDefault="005B4855" w:rsidP="005B4855">
      <w:pPr>
        <w:pStyle w:val="Prrafodelista"/>
        <w:rPr>
          <w:b/>
        </w:rPr>
      </w:pPr>
    </w:p>
    <w:p w:rsidR="005B4855" w:rsidRPr="003E5FAB" w:rsidRDefault="005B4855" w:rsidP="005B4855">
      <w:pPr>
        <w:pStyle w:val="NormalWeb"/>
        <w:spacing w:line="360" w:lineRule="auto"/>
        <w:ind w:left="709"/>
        <w:jc w:val="right"/>
        <w:rPr>
          <w:rFonts w:asciiTheme="minorHAnsi" w:hAnsiTheme="minorHAnsi" w:cs="Arial"/>
          <w:sz w:val="22"/>
          <w:szCs w:val="22"/>
          <w:shd w:val="clear" w:color="auto" w:fill="FFFFFF"/>
        </w:rPr>
      </w:pPr>
      <w:r>
        <w:rPr>
          <w:rFonts w:asciiTheme="minorHAnsi" w:hAnsiTheme="minorHAnsi"/>
          <w:sz w:val="22"/>
          <w:shd w:val="clear" w:color="auto" w:fill="FFFFFF"/>
        </w:rPr>
        <w:t>Alcalá de Henares 13 de octubre de 2016</w:t>
      </w:r>
    </w:p>
    <w:p w:rsidR="00740065" w:rsidRPr="00740065" w:rsidRDefault="00740065" w:rsidP="00740065">
      <w:pPr>
        <w:pStyle w:val="NormalWeb"/>
        <w:spacing w:line="360" w:lineRule="auto"/>
        <w:ind w:left="709"/>
        <w:jc w:val="both"/>
        <w:rPr>
          <w:rFonts w:ascii="Calibri" w:hAnsi="Calibri"/>
          <w:b/>
          <w:bCs/>
          <w:sz w:val="22"/>
          <w:szCs w:val="22"/>
        </w:rPr>
      </w:pPr>
    </w:p>
    <w:p w:rsidR="00740065" w:rsidRPr="00740065" w:rsidRDefault="00740065" w:rsidP="00740065">
      <w:pPr>
        <w:pStyle w:val="NormalWeb"/>
        <w:spacing w:line="360" w:lineRule="auto"/>
        <w:ind w:left="709"/>
        <w:jc w:val="both"/>
        <w:rPr>
          <w:rFonts w:asciiTheme="minorHAnsi" w:hAnsiTheme="minorHAnsi" w:cs="Arial"/>
          <w:b/>
          <w:i/>
          <w:sz w:val="28"/>
          <w:szCs w:val="28"/>
          <w:shd w:val="clear" w:color="auto" w:fill="FFFFFF"/>
        </w:rPr>
      </w:pPr>
      <w:r w:rsidRPr="00740065">
        <w:rPr>
          <w:rFonts w:asciiTheme="minorHAnsi" w:hAnsiTheme="minorHAnsi"/>
          <w:b/>
          <w:i/>
          <w:sz w:val="28"/>
          <w:szCs w:val="28"/>
          <w:shd w:val="clear" w:color="auto" w:fill="FFFFFF"/>
        </w:rPr>
        <w:t>Estilo y funcionalidad</w:t>
      </w:r>
    </w:p>
    <w:p w:rsidR="00740065" w:rsidRPr="00DC725E" w:rsidRDefault="00740065" w:rsidP="00740065">
      <w:pPr>
        <w:pStyle w:val="NormalWeb"/>
        <w:spacing w:line="360" w:lineRule="auto"/>
        <w:ind w:left="709"/>
        <w:jc w:val="both"/>
        <w:rPr>
          <w:rFonts w:asciiTheme="minorHAnsi" w:hAnsiTheme="minorHAnsi" w:cstheme="minorHAnsi"/>
          <w:sz w:val="22"/>
          <w:szCs w:val="22"/>
        </w:rPr>
      </w:pPr>
      <w:r>
        <w:rPr>
          <w:rFonts w:asciiTheme="minorHAnsi" w:hAnsiTheme="minorHAnsi" w:cstheme="minorHAnsi"/>
          <w:sz w:val="22"/>
        </w:rPr>
        <w:t xml:space="preserve">El estilo exterior mantiene el carácter original y dinámico típico del modelo, con faros altos para una visibilidad perfecta: los retoques aportados lo hacen aún más atractivo y moderno. El parachoques delantero y la calandra son nuevos, al igual que el portón trasero. Los colores de la carrocería se enriquecen con dos nuevos tonos: Bronce </w:t>
      </w:r>
      <w:proofErr w:type="spellStart"/>
      <w:r>
        <w:rPr>
          <w:rFonts w:asciiTheme="minorHAnsi" w:hAnsiTheme="minorHAnsi" w:cstheme="minorHAnsi"/>
          <w:sz w:val="22"/>
        </w:rPr>
        <w:t>Magnetico</w:t>
      </w:r>
      <w:proofErr w:type="spellEnd"/>
      <w:r>
        <w:rPr>
          <w:rFonts w:asciiTheme="minorHAnsi" w:hAnsiTheme="minorHAnsi" w:cstheme="minorHAnsi"/>
          <w:sz w:val="22"/>
        </w:rPr>
        <w:t xml:space="preserve"> y Azul </w:t>
      </w:r>
      <w:proofErr w:type="spellStart"/>
      <w:r>
        <w:rPr>
          <w:rFonts w:asciiTheme="minorHAnsi" w:hAnsiTheme="minorHAnsi" w:cstheme="minorHAnsi"/>
          <w:sz w:val="22"/>
        </w:rPr>
        <w:t>Libertà</w:t>
      </w:r>
      <w:proofErr w:type="spellEnd"/>
      <w:r>
        <w:rPr>
          <w:rFonts w:asciiTheme="minorHAnsi" w:hAnsiTheme="minorHAnsi" w:cstheme="minorHAnsi"/>
          <w:sz w:val="22"/>
        </w:rPr>
        <w:t>. También son nuevos las llantas de aleación diamantadas de 15" bruñidas y de 16" en negro brillo, y los embellecedores de las llantas de 15". En su conjunto, el diseño conquista por su sencillez, la originalidad de las formas y algunos detalles que se combinan con la funcionalidad típica de este modelo: de hecho, además de la capacidad, entre las características del Qubo destacan la accesibilidad y la visibilidad. Una receta que se renueva manteniéndose fiel al concepto que dio origen al Qubo, perfectamente resumido en el lema “Status Simple”. Un vehículo sencillo en su uso cotidiano, funcional en cualquier situación con soluciones prácticas e inteligentes. Todo ello destacado por un estilo dinámico y original.</w:t>
      </w:r>
    </w:p>
    <w:p w:rsidR="00740065" w:rsidRPr="00DC725E" w:rsidRDefault="00740065" w:rsidP="00740065">
      <w:pPr>
        <w:pStyle w:val="NormalWeb"/>
        <w:spacing w:line="360" w:lineRule="auto"/>
        <w:ind w:left="709"/>
        <w:jc w:val="both"/>
        <w:rPr>
          <w:rFonts w:asciiTheme="minorHAnsi" w:hAnsiTheme="minorHAnsi" w:cstheme="minorHAnsi"/>
          <w:sz w:val="22"/>
          <w:szCs w:val="22"/>
        </w:rPr>
      </w:pPr>
    </w:p>
    <w:p w:rsidR="00740065" w:rsidRPr="00DC725E" w:rsidRDefault="00740065" w:rsidP="00740065">
      <w:pPr>
        <w:pStyle w:val="NormalWeb"/>
        <w:spacing w:line="360" w:lineRule="auto"/>
        <w:ind w:left="709"/>
        <w:jc w:val="both"/>
        <w:rPr>
          <w:rFonts w:asciiTheme="minorHAnsi" w:hAnsiTheme="minorHAnsi" w:cstheme="minorHAnsi"/>
          <w:sz w:val="22"/>
          <w:szCs w:val="22"/>
        </w:rPr>
      </w:pPr>
      <w:r>
        <w:rPr>
          <w:rFonts w:asciiTheme="minorHAnsi" w:hAnsiTheme="minorHAnsi" w:cstheme="minorHAnsi"/>
          <w:sz w:val="22"/>
        </w:rPr>
        <w:t>El concepto original del modelo combina una extraordinaria modularidad – nada menos que 16 configuraciones diferentes de los asientos – con la racionalidad y la regularidad de las formas de los interiores. El espacio aprovechable resulta excepcional por volumetría y flexibilidad: la capacidad del maletero es de 330 litros hasta la bandeja con los asientos traseros en posición normal y de hasta un máximo de 2500 litros (hasta el techo) con los asientos traseros desmontados. Un auténtico récord si se tiene en cuenta que el vehículo mide tan solo 3,9 metros de largo y el mejor ejemplo de una gestión eficiente del espacio. </w:t>
      </w:r>
    </w:p>
    <w:p w:rsidR="00740065" w:rsidRPr="00DC725E" w:rsidRDefault="00740065" w:rsidP="00740065">
      <w:pPr>
        <w:pStyle w:val="NormalWeb"/>
        <w:spacing w:line="360" w:lineRule="auto"/>
        <w:ind w:left="709"/>
        <w:jc w:val="both"/>
        <w:rPr>
          <w:rFonts w:asciiTheme="minorHAnsi" w:hAnsiTheme="minorHAnsi" w:cstheme="minorHAnsi"/>
          <w:sz w:val="22"/>
          <w:szCs w:val="22"/>
        </w:rPr>
      </w:pPr>
    </w:p>
    <w:p w:rsidR="00740065" w:rsidRPr="00DC725E" w:rsidRDefault="00740065" w:rsidP="00740065">
      <w:pPr>
        <w:pStyle w:val="NormalWeb"/>
        <w:spacing w:line="360" w:lineRule="auto"/>
        <w:ind w:left="709"/>
        <w:jc w:val="both"/>
        <w:rPr>
          <w:rFonts w:asciiTheme="minorHAnsi" w:hAnsiTheme="minorHAnsi" w:cstheme="minorHAnsi"/>
          <w:sz w:val="22"/>
          <w:szCs w:val="22"/>
        </w:rPr>
      </w:pPr>
      <w:r>
        <w:rPr>
          <w:rFonts w:asciiTheme="minorHAnsi" w:hAnsiTheme="minorHAnsi" w:cstheme="minorHAnsi"/>
          <w:sz w:val="22"/>
        </w:rPr>
        <w:t xml:space="preserve">El habitáculo se ha rediseñado y, mediante la introducción de nuevos elementos, presenta ahora un diseño original y es más tecnológico. El volante, rediseñado y en el que ahora destaca una moldura en negro brillo, puede integrar los mandos de la radio y también está disponible con revestimiento de piel, al igual que el pomo y el </w:t>
      </w:r>
      <w:r>
        <w:rPr>
          <w:rFonts w:asciiTheme="minorHAnsi" w:hAnsiTheme="minorHAnsi" w:cstheme="minorHAnsi"/>
          <w:sz w:val="22"/>
        </w:rPr>
        <w:lastRenderedPageBreak/>
        <w:t xml:space="preserve">capuchón del cambio manual. El panel de instrumentos presenta un nuevo grafismo </w:t>
      </w:r>
      <w:proofErr w:type="spellStart"/>
      <w:r>
        <w:rPr>
          <w:rFonts w:asciiTheme="minorHAnsi" w:hAnsiTheme="minorHAnsi" w:cstheme="minorHAnsi"/>
          <w:sz w:val="22"/>
        </w:rPr>
        <w:t>retroiluminado</w:t>
      </w:r>
      <w:proofErr w:type="spellEnd"/>
      <w:r>
        <w:rPr>
          <w:rFonts w:asciiTheme="minorHAnsi" w:hAnsiTheme="minorHAnsi" w:cstheme="minorHAnsi"/>
          <w:sz w:val="22"/>
        </w:rPr>
        <w:t xml:space="preserve">, para una mejor visibilidad. También la tapicería se ha renovado en los tejidos y tonos, y una moldura central en negro brillo adorna el salpicadero de las versiones Lounge y Trekking. Entre las novedades de los interiores cabe destacar el sistema de infoentretenimiento con radio MP3 y pantalla táctil de 5" en color, disponible también con sistema de navegación por satélite y que incluye Bluetooth, streaming de audio, puerto USB, conector auxiliar, 6 altavoces y mandos en el volante. </w:t>
      </w:r>
    </w:p>
    <w:p w:rsidR="00740065" w:rsidRDefault="00740065" w:rsidP="00740065">
      <w:pPr>
        <w:pStyle w:val="NormalWeb"/>
        <w:spacing w:line="360" w:lineRule="auto"/>
        <w:ind w:left="709"/>
        <w:jc w:val="both"/>
        <w:rPr>
          <w:rFonts w:asciiTheme="minorHAnsi" w:hAnsiTheme="minorHAnsi" w:cstheme="minorHAnsi"/>
          <w:sz w:val="22"/>
          <w:szCs w:val="22"/>
        </w:rPr>
      </w:pPr>
    </w:p>
    <w:p w:rsidR="00740065" w:rsidRPr="00DC725E" w:rsidRDefault="00740065" w:rsidP="00740065">
      <w:pPr>
        <w:pStyle w:val="NormalWeb"/>
        <w:spacing w:line="360" w:lineRule="auto"/>
        <w:ind w:left="709"/>
        <w:jc w:val="both"/>
        <w:rPr>
          <w:rFonts w:asciiTheme="minorHAnsi" w:hAnsiTheme="minorHAnsi" w:cstheme="minorHAnsi"/>
          <w:sz w:val="22"/>
          <w:szCs w:val="22"/>
        </w:rPr>
      </w:pPr>
    </w:p>
    <w:p w:rsidR="00740065" w:rsidRPr="00740065" w:rsidRDefault="00740065" w:rsidP="00740065">
      <w:pPr>
        <w:pStyle w:val="NormalWeb"/>
        <w:spacing w:line="360" w:lineRule="auto"/>
        <w:ind w:left="709"/>
        <w:jc w:val="both"/>
        <w:rPr>
          <w:rFonts w:asciiTheme="minorHAnsi" w:hAnsiTheme="minorHAnsi" w:cs="Arial"/>
          <w:b/>
          <w:i/>
          <w:sz w:val="28"/>
          <w:szCs w:val="28"/>
          <w:shd w:val="clear" w:color="auto" w:fill="FFFFFF"/>
        </w:rPr>
      </w:pPr>
      <w:r w:rsidRPr="00740065">
        <w:rPr>
          <w:rFonts w:asciiTheme="minorHAnsi" w:hAnsiTheme="minorHAnsi"/>
          <w:b/>
          <w:i/>
          <w:sz w:val="28"/>
          <w:szCs w:val="28"/>
          <w:shd w:val="clear" w:color="auto" w:fill="FFFFFF"/>
        </w:rPr>
        <w:t xml:space="preserve">Motores </w:t>
      </w:r>
    </w:p>
    <w:p w:rsidR="00740065" w:rsidRPr="00DC725E" w:rsidRDefault="00740065" w:rsidP="00740065">
      <w:pPr>
        <w:pStyle w:val="NormalWeb"/>
        <w:spacing w:line="360" w:lineRule="auto"/>
        <w:ind w:left="709"/>
        <w:jc w:val="both"/>
        <w:rPr>
          <w:rFonts w:asciiTheme="minorHAnsi" w:hAnsiTheme="minorHAnsi" w:cs="Arial"/>
          <w:sz w:val="22"/>
          <w:szCs w:val="22"/>
          <w:shd w:val="clear" w:color="auto" w:fill="FFFFFF"/>
        </w:rPr>
      </w:pPr>
      <w:r>
        <w:rPr>
          <w:rFonts w:asciiTheme="minorHAnsi" w:hAnsiTheme="minorHAnsi"/>
          <w:sz w:val="22"/>
          <w:shd w:val="clear" w:color="auto" w:fill="FFFFFF"/>
        </w:rPr>
        <w:t xml:space="preserve">La gama completa de motores se capaz de satisfacer cualquier necesidad. Están disponibles un 1.4 gasolina Fire aspirado de 77 CV y dos turbodiésel 1.3 MultiJet II de 95 y 80 CV, este último disponible también con cambio robotizado de 5 velocidades Dualogic™ en el acabado Easy y Lounge, para multiplicar el placer de conducción optimizando el consumo y las emisiones. </w:t>
      </w:r>
    </w:p>
    <w:p w:rsidR="00740065" w:rsidRDefault="00740065" w:rsidP="00740065">
      <w:pPr>
        <w:pStyle w:val="NormalWeb"/>
        <w:spacing w:line="360" w:lineRule="auto"/>
        <w:ind w:left="709"/>
        <w:jc w:val="both"/>
        <w:rPr>
          <w:rFonts w:asciiTheme="minorHAnsi" w:hAnsiTheme="minorHAnsi" w:cs="Arial"/>
          <w:sz w:val="22"/>
          <w:szCs w:val="22"/>
          <w:shd w:val="clear" w:color="auto" w:fill="FFFFFF"/>
        </w:rPr>
      </w:pPr>
    </w:p>
    <w:p w:rsidR="00740065" w:rsidRDefault="00740065" w:rsidP="00740065">
      <w:pPr>
        <w:pStyle w:val="NormalWeb"/>
        <w:spacing w:line="360" w:lineRule="auto"/>
        <w:ind w:left="709"/>
        <w:jc w:val="both"/>
        <w:rPr>
          <w:rFonts w:asciiTheme="minorHAnsi" w:hAnsiTheme="minorHAnsi" w:cs="Arial"/>
          <w:sz w:val="22"/>
          <w:szCs w:val="22"/>
          <w:shd w:val="clear" w:color="auto" w:fill="FFFFFF"/>
        </w:rPr>
      </w:pPr>
    </w:p>
    <w:p w:rsidR="00740065" w:rsidRPr="00DC725E" w:rsidRDefault="00740065" w:rsidP="00740065">
      <w:pPr>
        <w:pStyle w:val="NormalWeb"/>
        <w:spacing w:line="360" w:lineRule="auto"/>
        <w:ind w:left="709"/>
        <w:jc w:val="both"/>
        <w:rPr>
          <w:rFonts w:asciiTheme="minorHAnsi" w:hAnsiTheme="minorHAnsi" w:cs="Arial"/>
          <w:sz w:val="22"/>
          <w:szCs w:val="22"/>
          <w:shd w:val="clear" w:color="auto" w:fill="FFFFFF"/>
        </w:rPr>
      </w:pPr>
    </w:p>
    <w:p w:rsidR="00740065" w:rsidRPr="00740065" w:rsidRDefault="00740065" w:rsidP="00740065">
      <w:pPr>
        <w:pStyle w:val="NormalWeb"/>
        <w:spacing w:line="360" w:lineRule="auto"/>
        <w:ind w:left="709"/>
        <w:jc w:val="both"/>
        <w:rPr>
          <w:rFonts w:asciiTheme="minorHAnsi" w:hAnsiTheme="minorHAnsi" w:cs="Arial"/>
          <w:b/>
          <w:i/>
          <w:sz w:val="28"/>
          <w:szCs w:val="28"/>
          <w:shd w:val="clear" w:color="auto" w:fill="FFFFFF"/>
        </w:rPr>
      </w:pPr>
      <w:r w:rsidRPr="00740065">
        <w:rPr>
          <w:rFonts w:asciiTheme="minorHAnsi" w:hAnsiTheme="minorHAnsi"/>
          <w:b/>
          <w:i/>
          <w:sz w:val="28"/>
          <w:szCs w:val="28"/>
          <w:shd w:val="clear" w:color="auto" w:fill="FFFFFF"/>
        </w:rPr>
        <w:t>Acabados: Easy – Loung</w:t>
      </w:r>
      <w:bookmarkStart w:id="0" w:name="_GoBack"/>
      <w:bookmarkEnd w:id="0"/>
      <w:r w:rsidRPr="00740065">
        <w:rPr>
          <w:rFonts w:asciiTheme="minorHAnsi" w:hAnsiTheme="minorHAnsi"/>
          <w:b/>
          <w:i/>
          <w:sz w:val="28"/>
          <w:szCs w:val="28"/>
          <w:shd w:val="clear" w:color="auto" w:fill="FFFFFF"/>
        </w:rPr>
        <w:t>e - Trekking</w:t>
      </w:r>
    </w:p>
    <w:p w:rsidR="00740065" w:rsidRPr="00740065" w:rsidRDefault="00740065" w:rsidP="00740065">
      <w:pPr>
        <w:pStyle w:val="NormalWeb"/>
        <w:spacing w:line="360" w:lineRule="auto"/>
        <w:ind w:left="709"/>
        <w:jc w:val="both"/>
        <w:rPr>
          <w:rFonts w:asciiTheme="minorHAnsi" w:hAnsiTheme="minorHAnsi" w:cs="Arial"/>
          <w:sz w:val="22"/>
          <w:szCs w:val="22"/>
          <w:shd w:val="clear" w:color="auto" w:fill="FFFFFF"/>
        </w:rPr>
      </w:pPr>
      <w:r>
        <w:rPr>
          <w:rFonts w:asciiTheme="minorHAnsi" w:hAnsiTheme="minorHAnsi"/>
          <w:sz w:val="22"/>
          <w:shd w:val="clear" w:color="auto" w:fill="FFFFFF"/>
        </w:rPr>
        <w:t xml:space="preserve">El nuevo Qubo ya </w:t>
      </w:r>
      <w:r w:rsidRPr="00740065">
        <w:rPr>
          <w:rFonts w:asciiTheme="minorHAnsi" w:hAnsiTheme="minorHAnsi"/>
          <w:sz w:val="22"/>
          <w:shd w:val="clear" w:color="auto" w:fill="FFFFFF"/>
        </w:rPr>
        <w:t>brinda de serie a partir del</w:t>
      </w:r>
      <w:r w:rsidRPr="00D90F14">
        <w:rPr>
          <w:rFonts w:asciiTheme="minorHAnsi" w:hAnsiTheme="minorHAnsi"/>
          <w:b/>
          <w:sz w:val="22"/>
          <w:shd w:val="clear" w:color="auto" w:fill="FFFFFF"/>
        </w:rPr>
        <w:t xml:space="preserve"> </w:t>
      </w:r>
      <w:r w:rsidRPr="00740065">
        <w:rPr>
          <w:rFonts w:asciiTheme="minorHAnsi" w:hAnsiTheme="minorHAnsi"/>
          <w:b/>
          <w:sz w:val="22"/>
          <w:shd w:val="clear" w:color="auto" w:fill="FFFFFF"/>
        </w:rPr>
        <w:t>acabado Easy</w:t>
      </w:r>
      <w:r w:rsidRPr="006D2431">
        <w:rPr>
          <w:rFonts w:asciiTheme="minorHAnsi" w:hAnsiTheme="minorHAnsi"/>
          <w:color w:val="C00000"/>
          <w:sz w:val="22"/>
          <w:shd w:val="clear" w:color="auto" w:fill="FFFFFF"/>
        </w:rPr>
        <w:t xml:space="preserve"> </w:t>
      </w:r>
      <w:r>
        <w:rPr>
          <w:rFonts w:asciiTheme="minorHAnsi" w:hAnsiTheme="minorHAnsi"/>
          <w:sz w:val="22"/>
          <w:shd w:val="clear" w:color="auto" w:fill="FFFFFF"/>
        </w:rPr>
        <w:t xml:space="preserve">todos los contenidos a los que no </w:t>
      </w:r>
      <w:r w:rsidRPr="00740065">
        <w:rPr>
          <w:rFonts w:asciiTheme="minorHAnsi" w:hAnsiTheme="minorHAnsi"/>
          <w:sz w:val="22"/>
          <w:shd w:val="clear" w:color="auto" w:fill="FFFFFF"/>
        </w:rPr>
        <w:t xml:space="preserve">se puede renunciar por seguridad y confort: ABS con EBD, </w:t>
      </w:r>
      <w:r w:rsidRPr="003809EF">
        <w:rPr>
          <w:rFonts w:asciiTheme="minorHAnsi" w:hAnsiTheme="minorHAnsi"/>
          <w:sz w:val="22"/>
          <w:shd w:val="clear" w:color="auto" w:fill="FFFFFF"/>
        </w:rPr>
        <w:t>ES</w:t>
      </w:r>
      <w:r w:rsidR="00AA1207" w:rsidRPr="003809EF">
        <w:rPr>
          <w:rFonts w:asciiTheme="minorHAnsi" w:hAnsiTheme="minorHAnsi"/>
          <w:sz w:val="22"/>
          <w:shd w:val="clear" w:color="auto" w:fill="FFFFFF"/>
        </w:rPr>
        <w:t>C</w:t>
      </w:r>
      <w:r w:rsidRPr="00740065">
        <w:rPr>
          <w:rFonts w:asciiTheme="minorHAnsi" w:hAnsiTheme="minorHAnsi"/>
          <w:sz w:val="22"/>
          <w:shd w:val="clear" w:color="auto" w:fill="FFFFFF"/>
        </w:rPr>
        <w:t xml:space="preserve"> con ASR, HBA, sistema Hill Holder, airbags frontales y laterales. Tampoco faltan la llave con mando a distancia, los elevalunas eléctricos delanteros, luneta térmica, volante regulable y los parachoques del color de la carrocería, así como rueda de repuesto de dimensiones normales.</w:t>
      </w:r>
    </w:p>
    <w:p w:rsidR="00740065" w:rsidRPr="00DC725E" w:rsidRDefault="00740065" w:rsidP="00740065">
      <w:pPr>
        <w:pStyle w:val="NormalWeb"/>
        <w:spacing w:line="360" w:lineRule="auto"/>
        <w:ind w:left="709"/>
        <w:jc w:val="both"/>
        <w:rPr>
          <w:rFonts w:asciiTheme="minorHAnsi" w:hAnsiTheme="minorHAnsi" w:cs="Arial"/>
          <w:sz w:val="22"/>
          <w:szCs w:val="22"/>
          <w:shd w:val="clear" w:color="auto" w:fill="FFFFFF"/>
        </w:rPr>
      </w:pPr>
    </w:p>
    <w:p w:rsidR="00740065" w:rsidRPr="00740065" w:rsidRDefault="00740065" w:rsidP="00740065">
      <w:pPr>
        <w:pStyle w:val="NormalWeb"/>
        <w:spacing w:line="360" w:lineRule="auto"/>
        <w:ind w:left="709"/>
        <w:jc w:val="both"/>
        <w:rPr>
          <w:rFonts w:asciiTheme="minorHAnsi" w:hAnsiTheme="minorHAnsi" w:cstheme="minorHAnsi"/>
          <w:sz w:val="22"/>
        </w:rPr>
      </w:pPr>
      <w:r w:rsidRPr="00740065">
        <w:rPr>
          <w:rFonts w:asciiTheme="minorHAnsi" w:hAnsiTheme="minorHAnsi"/>
          <w:sz w:val="22"/>
          <w:shd w:val="clear" w:color="auto" w:fill="FFFFFF"/>
        </w:rPr>
        <w:t xml:space="preserve">La </w:t>
      </w:r>
      <w:r w:rsidRPr="00740065">
        <w:rPr>
          <w:rFonts w:asciiTheme="minorHAnsi" w:hAnsiTheme="minorHAnsi"/>
          <w:b/>
          <w:sz w:val="22"/>
          <w:shd w:val="clear" w:color="auto" w:fill="FFFFFF"/>
        </w:rPr>
        <w:t>versión Lounge</w:t>
      </w:r>
      <w:r>
        <w:rPr>
          <w:rFonts w:asciiTheme="minorHAnsi" w:hAnsiTheme="minorHAnsi"/>
          <w:sz w:val="22"/>
          <w:shd w:val="clear" w:color="auto" w:fill="FFFFFF"/>
        </w:rPr>
        <w:t xml:space="preserve"> se enriquece con </w:t>
      </w:r>
      <w:r w:rsidRPr="00740065">
        <w:rPr>
          <w:rFonts w:asciiTheme="minorHAnsi" w:hAnsiTheme="minorHAnsi"/>
          <w:sz w:val="22"/>
          <w:shd w:val="clear" w:color="auto" w:fill="FFFFFF"/>
        </w:rPr>
        <w:t xml:space="preserve">el nuevo </w:t>
      </w:r>
      <w:r w:rsidRPr="00740065">
        <w:rPr>
          <w:rFonts w:asciiTheme="minorHAnsi" w:hAnsiTheme="minorHAnsi" w:cstheme="minorHAnsi"/>
          <w:sz w:val="22"/>
        </w:rPr>
        <w:t xml:space="preserve">sistema de infoentretenimiento con radio MP3 con pantalla táctil de 5” en color, que incluye Bluetooth, streaming de audio, puerto USB, conector auxiliar y mandos en el volante. También son de serie </w:t>
      </w:r>
      <w:r w:rsidRPr="00740065">
        <w:rPr>
          <w:rFonts w:asciiTheme="minorHAnsi" w:hAnsiTheme="minorHAnsi" w:cstheme="minorHAnsi"/>
          <w:sz w:val="22"/>
        </w:rPr>
        <w:lastRenderedPageBreak/>
        <w:t>los faros antiniebla, climatizador manual,  asiento trasero partido 60/40 y los retrovisores exteriores eléctricos y térmicos, del color de la carrocería.</w:t>
      </w:r>
    </w:p>
    <w:p w:rsidR="00740065" w:rsidRPr="00DC725E" w:rsidRDefault="00740065" w:rsidP="00740065">
      <w:pPr>
        <w:pStyle w:val="NormalWeb"/>
        <w:spacing w:line="360" w:lineRule="auto"/>
        <w:ind w:left="709"/>
        <w:jc w:val="both"/>
        <w:rPr>
          <w:rFonts w:asciiTheme="minorHAnsi" w:hAnsiTheme="minorHAnsi" w:cs="Arial"/>
          <w:sz w:val="22"/>
          <w:szCs w:val="22"/>
          <w:shd w:val="clear" w:color="auto" w:fill="FFFFFF"/>
        </w:rPr>
      </w:pPr>
    </w:p>
    <w:p w:rsidR="00740065" w:rsidRPr="00740065" w:rsidRDefault="00740065" w:rsidP="00740065">
      <w:pPr>
        <w:pStyle w:val="NormalWeb"/>
        <w:spacing w:line="360" w:lineRule="auto"/>
        <w:ind w:left="709"/>
        <w:jc w:val="both"/>
        <w:rPr>
          <w:rFonts w:asciiTheme="minorHAnsi" w:hAnsiTheme="minorHAnsi" w:cs="Arial"/>
          <w:sz w:val="22"/>
          <w:szCs w:val="22"/>
          <w:shd w:val="clear" w:color="auto" w:fill="FFFFFF"/>
        </w:rPr>
      </w:pPr>
      <w:r>
        <w:rPr>
          <w:rFonts w:asciiTheme="minorHAnsi" w:hAnsiTheme="minorHAnsi"/>
          <w:sz w:val="22"/>
          <w:shd w:val="clear" w:color="auto" w:fill="FFFFFF"/>
        </w:rPr>
        <w:t xml:space="preserve">Un capítulo aparte merece el </w:t>
      </w:r>
      <w:r w:rsidRPr="00740065">
        <w:rPr>
          <w:rFonts w:asciiTheme="minorHAnsi" w:hAnsiTheme="minorHAnsi"/>
          <w:sz w:val="22"/>
          <w:shd w:val="clear" w:color="auto" w:fill="FFFFFF"/>
        </w:rPr>
        <w:t>nuevo Qubo en el</w:t>
      </w:r>
      <w:r w:rsidRPr="00A34BAD">
        <w:rPr>
          <w:rFonts w:asciiTheme="minorHAnsi" w:hAnsiTheme="minorHAnsi"/>
          <w:b/>
          <w:sz w:val="22"/>
          <w:shd w:val="clear" w:color="auto" w:fill="FFFFFF"/>
        </w:rPr>
        <w:t xml:space="preserve"> </w:t>
      </w:r>
      <w:r w:rsidRPr="00740065">
        <w:rPr>
          <w:rFonts w:asciiTheme="minorHAnsi" w:hAnsiTheme="minorHAnsi"/>
          <w:b/>
          <w:sz w:val="22"/>
          <w:shd w:val="clear" w:color="auto" w:fill="FFFFFF"/>
        </w:rPr>
        <w:t>acabado Trekking</w:t>
      </w:r>
      <w:r>
        <w:rPr>
          <w:rFonts w:asciiTheme="minorHAnsi" w:hAnsiTheme="minorHAnsi"/>
          <w:sz w:val="22"/>
          <w:shd w:val="clear" w:color="auto" w:fill="FFFFFF"/>
        </w:rPr>
        <w:t xml:space="preserve">, que brinda además de los contenidos del Lounge: </w:t>
      </w:r>
      <w:r w:rsidRPr="00740065">
        <w:rPr>
          <w:rFonts w:asciiTheme="minorHAnsi" w:hAnsiTheme="minorHAnsi"/>
          <w:sz w:val="22"/>
          <w:shd w:val="clear" w:color="auto" w:fill="FFFFFF"/>
        </w:rPr>
        <w:t>barras de techo longitudinales y llantas de aleación diamantadas y bruñidas de 15” con neumáticos específicos M+S, asientos delanteros con apoyabrazos, y asiento del conductor con regulación lumbar y regulable en altura</w:t>
      </w:r>
      <w:r w:rsidRPr="00740065">
        <w:rPr>
          <w:rFonts w:asciiTheme="minorHAnsi" w:hAnsiTheme="minorHAnsi" w:cstheme="minorHAnsi"/>
          <w:sz w:val="22"/>
        </w:rPr>
        <w:t>. La placa protectora delantera renovada, las molduras laterales con logo y las lunas tintadas son las características de estilo y funcionalidad que caracterizan esta versión con un look todoterreno. Por último, la prerrogativa principal del nuevo Qubo Trekking es el sistema Traction+, un dispositivo que facilita la conducción en situaciones de baja adherencia transfiriendo la fuerza motriz al eje delantero (hasta 50 km/h) de la rueda que tiende a patinar a la rueda con mayor agarre al suelo.</w:t>
      </w:r>
    </w:p>
    <w:p w:rsidR="00740065" w:rsidRPr="00DC725E" w:rsidRDefault="00740065" w:rsidP="00740065">
      <w:pPr>
        <w:pStyle w:val="NormalWeb"/>
        <w:spacing w:line="360" w:lineRule="auto"/>
        <w:ind w:left="709"/>
        <w:jc w:val="both"/>
        <w:rPr>
          <w:rFonts w:asciiTheme="minorHAnsi" w:hAnsiTheme="minorHAnsi" w:cs="Arial"/>
          <w:sz w:val="22"/>
          <w:szCs w:val="22"/>
          <w:shd w:val="clear" w:color="auto" w:fill="FFFFFF"/>
        </w:rPr>
      </w:pPr>
    </w:p>
    <w:p w:rsidR="00740065" w:rsidRDefault="00740065" w:rsidP="00740065">
      <w:pPr>
        <w:pStyle w:val="NormalWeb"/>
        <w:spacing w:line="360" w:lineRule="auto"/>
        <w:ind w:left="709"/>
        <w:jc w:val="both"/>
        <w:rPr>
          <w:rFonts w:asciiTheme="minorHAnsi" w:hAnsiTheme="minorHAnsi" w:cstheme="minorHAnsi"/>
          <w:sz w:val="22"/>
          <w:szCs w:val="22"/>
        </w:rPr>
      </w:pPr>
    </w:p>
    <w:p w:rsidR="00740065" w:rsidRDefault="00740065" w:rsidP="00740065">
      <w:pPr>
        <w:ind w:left="709"/>
        <w:jc w:val="both"/>
      </w:pPr>
    </w:p>
    <w:p w:rsidR="009A6988" w:rsidRDefault="009A6988" w:rsidP="00740065">
      <w:pPr>
        <w:ind w:left="709"/>
        <w:jc w:val="both"/>
      </w:pPr>
    </w:p>
    <w:p w:rsidR="00740065" w:rsidRDefault="00740065" w:rsidP="00740065">
      <w:pPr>
        <w:ind w:left="709"/>
        <w:jc w:val="both"/>
      </w:pPr>
    </w:p>
    <w:p w:rsidR="00740065" w:rsidRDefault="00740065" w:rsidP="00740065">
      <w:pPr>
        <w:ind w:left="709"/>
        <w:jc w:val="both"/>
      </w:pPr>
    </w:p>
    <w:p w:rsidR="00740065" w:rsidRDefault="00740065" w:rsidP="00740065">
      <w:pPr>
        <w:ind w:left="709"/>
        <w:jc w:val="both"/>
      </w:pPr>
    </w:p>
    <w:p w:rsidR="00740065" w:rsidRDefault="00740065" w:rsidP="00740065">
      <w:pPr>
        <w:ind w:left="709"/>
        <w:jc w:val="both"/>
      </w:pPr>
    </w:p>
    <w:p w:rsidR="00740065" w:rsidRDefault="00740065" w:rsidP="00740065">
      <w:pPr>
        <w:ind w:left="709"/>
        <w:jc w:val="both"/>
      </w:pPr>
    </w:p>
    <w:p w:rsidR="00740065" w:rsidRDefault="00740065" w:rsidP="00740065">
      <w:pPr>
        <w:ind w:left="709"/>
        <w:jc w:val="both"/>
      </w:pPr>
    </w:p>
    <w:p w:rsidR="00740065" w:rsidRDefault="00740065" w:rsidP="00740065">
      <w:pPr>
        <w:ind w:left="709"/>
        <w:jc w:val="both"/>
      </w:pPr>
    </w:p>
    <w:p w:rsidR="00740065" w:rsidRDefault="00740065" w:rsidP="00740065">
      <w:pPr>
        <w:ind w:left="709"/>
        <w:jc w:val="both"/>
      </w:pPr>
    </w:p>
    <w:p w:rsidR="009A6988" w:rsidRDefault="009A6988" w:rsidP="00740065">
      <w:pPr>
        <w:ind w:left="709"/>
        <w:jc w:val="both"/>
      </w:pPr>
    </w:p>
    <w:p w:rsidR="009A6988" w:rsidRDefault="009A6988" w:rsidP="00740065">
      <w:pPr>
        <w:ind w:left="709"/>
        <w:jc w:val="both"/>
      </w:pPr>
    </w:p>
    <w:p w:rsidR="0011766D" w:rsidRDefault="0011766D" w:rsidP="00740065">
      <w:pPr>
        <w:ind w:left="709"/>
        <w:jc w:val="both"/>
      </w:pP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sidR="00B622CD">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Automobiles Spain, S.A.</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C17870" w:rsidRPr="00C17870" w:rsidRDefault="00C17870" w:rsidP="00740065">
      <w:pPr>
        <w:ind w:left="709"/>
        <w:jc w:val="both"/>
        <w:rPr>
          <w:rFonts w:ascii="Arial" w:eastAsia="Calibri" w:hAnsi="Arial" w:cs="Arial"/>
          <w:b/>
          <w:bCs/>
          <w:color w:val="A6A6A6" w:themeColor="background1" w:themeShade="A6"/>
          <w:sz w:val="18"/>
          <w:szCs w:val="18"/>
          <w:lang w:val="es-ES_tradnl" w:eastAsia="it-IT"/>
        </w:rPr>
      </w:pPr>
    </w:p>
    <w:p w:rsidR="00AA5EAD" w:rsidRPr="00740065" w:rsidRDefault="00AA5EAD" w:rsidP="00740065">
      <w:pPr>
        <w:ind w:left="709"/>
        <w:jc w:val="both"/>
        <w:rPr>
          <w:rFonts w:ascii="Arial" w:eastAsia="Calibri" w:hAnsi="Arial" w:cs="Arial"/>
          <w:color w:val="A6A6A6" w:themeColor="background1" w:themeShade="A6"/>
          <w:sz w:val="16"/>
          <w:szCs w:val="16"/>
          <w:lang w:eastAsia="it-IT"/>
        </w:rPr>
      </w:pPr>
    </w:p>
    <w:p w:rsidR="002615BB" w:rsidRPr="00AA5EAD" w:rsidRDefault="00AA5EAD" w:rsidP="00740065">
      <w:pPr>
        <w:pBdr>
          <w:top w:val="single" w:sz="4" w:space="1" w:color="auto"/>
        </w:pBdr>
        <w:spacing w:line="300" w:lineRule="exact"/>
        <w:ind w:left="709"/>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740065">
      <w:headerReference w:type="even" r:id="rId8"/>
      <w:headerReference w:type="default" r:id="rId9"/>
      <w:footerReference w:type="even" r:id="rId10"/>
      <w:footerReference w:type="default" r:id="rId11"/>
      <w:headerReference w:type="first" r:id="rId12"/>
      <w:footerReference w:type="first" r:id="rId13"/>
      <w:pgSz w:w="11906" w:h="16838"/>
      <w:pgMar w:top="2127" w:right="1416"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73" w:rsidRDefault="00756073" w:rsidP="0040727A">
      <w:r>
        <w:separator/>
      </w:r>
    </w:p>
  </w:endnote>
  <w:endnote w:type="continuationSeparator" w:id="0">
    <w:p w:rsidR="00756073" w:rsidRDefault="00756073"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0424AB">
    <w:pPr>
      <w:pStyle w:val="Piedepgina"/>
    </w:pPr>
    <w:r w:rsidRPr="000424AB">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0424AB">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AA1207" w:rsidRDefault="0040727A" w:rsidP="0040727A">
                <w:pPr>
                  <w:pStyle w:val="04FOOTER"/>
                  <w:rPr>
                    <w:rStyle w:val="05FOOTERBOLD"/>
                    <w:rFonts w:ascii="Helvetica" w:hAnsi="Helvetica"/>
                    <w:b/>
                    <w:sz w:val="13"/>
                    <w:szCs w:val="13"/>
                    <w:lang w:val="fr-FR"/>
                  </w:rPr>
                </w:pPr>
                <w:r w:rsidRPr="00AA1207">
                  <w:rPr>
                    <w:rStyle w:val="05FOOTERBOLD"/>
                    <w:rFonts w:ascii="Helvetica" w:hAnsi="Helvetica"/>
                    <w:sz w:val="13"/>
                    <w:szCs w:val="13"/>
                    <w:lang w:val="fr-FR"/>
                  </w:rPr>
                  <w:t xml:space="preserve">Fiat </w:t>
                </w:r>
                <w:r w:rsidR="001C54C4" w:rsidRPr="00AA1207">
                  <w:rPr>
                    <w:rStyle w:val="05FOOTERBOLD"/>
                    <w:rFonts w:ascii="Helvetica" w:hAnsi="Helvetica"/>
                    <w:sz w:val="13"/>
                    <w:szCs w:val="13"/>
                    <w:lang w:val="fr-FR"/>
                  </w:rPr>
                  <w:t>Chrysler</w:t>
                </w:r>
                <w:r w:rsidRPr="00AA1207">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0424AB">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73" w:rsidRDefault="00756073" w:rsidP="0040727A">
      <w:r>
        <w:separator/>
      </w:r>
    </w:p>
  </w:footnote>
  <w:footnote w:type="continuationSeparator" w:id="0">
    <w:p w:rsidR="00756073" w:rsidRDefault="00756073"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eastAsia="es-ES"/>
      </w:rPr>
      <w:drawing>
        <wp:anchor distT="0" distB="0" distL="114300" distR="114300" simplePos="0" relativeHeight="251655680"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1824"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7968"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5875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49536"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52608"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896"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161C"/>
    <w:multiLevelType w:val="hybridMultilevel"/>
    <w:tmpl w:val="CD3879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2CFF6BD4"/>
    <w:multiLevelType w:val="hybridMultilevel"/>
    <w:tmpl w:val="C796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8"/>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3071D"/>
    <w:rsid w:val="00037BBE"/>
    <w:rsid w:val="000410F9"/>
    <w:rsid w:val="000424AB"/>
    <w:rsid w:val="00117539"/>
    <w:rsid w:val="0011766D"/>
    <w:rsid w:val="001224F3"/>
    <w:rsid w:val="00127575"/>
    <w:rsid w:val="001321C7"/>
    <w:rsid w:val="00152E1F"/>
    <w:rsid w:val="001643D7"/>
    <w:rsid w:val="00196436"/>
    <w:rsid w:val="001A44E1"/>
    <w:rsid w:val="001B476D"/>
    <w:rsid w:val="001C0249"/>
    <w:rsid w:val="001C54C4"/>
    <w:rsid w:val="001E6F08"/>
    <w:rsid w:val="001E72DE"/>
    <w:rsid w:val="001F43CC"/>
    <w:rsid w:val="002027F5"/>
    <w:rsid w:val="0022002D"/>
    <w:rsid w:val="00235E55"/>
    <w:rsid w:val="00242880"/>
    <w:rsid w:val="00243126"/>
    <w:rsid w:val="00243D71"/>
    <w:rsid w:val="002463D0"/>
    <w:rsid w:val="002542D6"/>
    <w:rsid w:val="002547EF"/>
    <w:rsid w:val="002615BB"/>
    <w:rsid w:val="002632B2"/>
    <w:rsid w:val="00277BED"/>
    <w:rsid w:val="00290304"/>
    <w:rsid w:val="002965E2"/>
    <w:rsid w:val="002C248B"/>
    <w:rsid w:val="002C2B49"/>
    <w:rsid w:val="002C3F7E"/>
    <w:rsid w:val="002C6DA2"/>
    <w:rsid w:val="002D6459"/>
    <w:rsid w:val="002E0018"/>
    <w:rsid w:val="002E7B9B"/>
    <w:rsid w:val="002F4162"/>
    <w:rsid w:val="002F608C"/>
    <w:rsid w:val="00301313"/>
    <w:rsid w:val="003205CA"/>
    <w:rsid w:val="003809EF"/>
    <w:rsid w:val="003B5E1C"/>
    <w:rsid w:val="003D0012"/>
    <w:rsid w:val="003F6D89"/>
    <w:rsid w:val="003F7CF8"/>
    <w:rsid w:val="0040727A"/>
    <w:rsid w:val="004202D4"/>
    <w:rsid w:val="004249C9"/>
    <w:rsid w:val="00424F1E"/>
    <w:rsid w:val="004339FC"/>
    <w:rsid w:val="004527B9"/>
    <w:rsid w:val="004612E1"/>
    <w:rsid w:val="004623C4"/>
    <w:rsid w:val="004647E0"/>
    <w:rsid w:val="004B4360"/>
    <w:rsid w:val="004C2471"/>
    <w:rsid w:val="004F5277"/>
    <w:rsid w:val="005048A7"/>
    <w:rsid w:val="0052590C"/>
    <w:rsid w:val="005272E3"/>
    <w:rsid w:val="00534CF0"/>
    <w:rsid w:val="0055058C"/>
    <w:rsid w:val="005769CF"/>
    <w:rsid w:val="005B4855"/>
    <w:rsid w:val="005C2CF7"/>
    <w:rsid w:val="005C4629"/>
    <w:rsid w:val="005E483E"/>
    <w:rsid w:val="005E5DFD"/>
    <w:rsid w:val="005E7BB0"/>
    <w:rsid w:val="00610CCD"/>
    <w:rsid w:val="006242B8"/>
    <w:rsid w:val="0065016B"/>
    <w:rsid w:val="00657241"/>
    <w:rsid w:val="00660FD5"/>
    <w:rsid w:val="00691EBA"/>
    <w:rsid w:val="006E44CA"/>
    <w:rsid w:val="00740065"/>
    <w:rsid w:val="00742856"/>
    <w:rsid w:val="00747D6E"/>
    <w:rsid w:val="007555AD"/>
    <w:rsid w:val="00756073"/>
    <w:rsid w:val="007635BE"/>
    <w:rsid w:val="007820C2"/>
    <w:rsid w:val="007826F7"/>
    <w:rsid w:val="007B2775"/>
    <w:rsid w:val="007C22FB"/>
    <w:rsid w:val="007D228B"/>
    <w:rsid w:val="007F42CE"/>
    <w:rsid w:val="00807297"/>
    <w:rsid w:val="008F35CB"/>
    <w:rsid w:val="009369E2"/>
    <w:rsid w:val="0094468C"/>
    <w:rsid w:val="00945214"/>
    <w:rsid w:val="00971E31"/>
    <w:rsid w:val="009A38A3"/>
    <w:rsid w:val="009A6988"/>
    <w:rsid w:val="009D7CD5"/>
    <w:rsid w:val="00A0337E"/>
    <w:rsid w:val="00A23946"/>
    <w:rsid w:val="00A27594"/>
    <w:rsid w:val="00A57CDC"/>
    <w:rsid w:val="00A823DB"/>
    <w:rsid w:val="00AA1207"/>
    <w:rsid w:val="00AA5EAD"/>
    <w:rsid w:val="00AB7FF8"/>
    <w:rsid w:val="00AC1F48"/>
    <w:rsid w:val="00AF3F96"/>
    <w:rsid w:val="00B2051F"/>
    <w:rsid w:val="00B23C3A"/>
    <w:rsid w:val="00B32CA2"/>
    <w:rsid w:val="00B622CD"/>
    <w:rsid w:val="00B66DE8"/>
    <w:rsid w:val="00B92B43"/>
    <w:rsid w:val="00BB33D8"/>
    <w:rsid w:val="00BC3EBE"/>
    <w:rsid w:val="00BC688D"/>
    <w:rsid w:val="00BF49AC"/>
    <w:rsid w:val="00BF5175"/>
    <w:rsid w:val="00C05AB3"/>
    <w:rsid w:val="00C066F6"/>
    <w:rsid w:val="00C17870"/>
    <w:rsid w:val="00C20E27"/>
    <w:rsid w:val="00C452B8"/>
    <w:rsid w:val="00C4539D"/>
    <w:rsid w:val="00C53F3B"/>
    <w:rsid w:val="00C63F47"/>
    <w:rsid w:val="00CE0698"/>
    <w:rsid w:val="00D222F7"/>
    <w:rsid w:val="00D30759"/>
    <w:rsid w:val="00D43FEE"/>
    <w:rsid w:val="00D62C19"/>
    <w:rsid w:val="00D738C2"/>
    <w:rsid w:val="00DC56EA"/>
    <w:rsid w:val="00DD14CE"/>
    <w:rsid w:val="00DF6B11"/>
    <w:rsid w:val="00E017CF"/>
    <w:rsid w:val="00E10222"/>
    <w:rsid w:val="00E77030"/>
    <w:rsid w:val="00E85A0B"/>
    <w:rsid w:val="00E92DBA"/>
    <w:rsid w:val="00EA2208"/>
    <w:rsid w:val="00EA35CE"/>
    <w:rsid w:val="00EB6979"/>
    <w:rsid w:val="00EC15CA"/>
    <w:rsid w:val="00EE2C27"/>
    <w:rsid w:val="00EF7248"/>
    <w:rsid w:val="00F06D0A"/>
    <w:rsid w:val="00F10B69"/>
    <w:rsid w:val="00F3747A"/>
    <w:rsid w:val="00F449FB"/>
    <w:rsid w:val="00F55682"/>
    <w:rsid w:val="00F854AA"/>
    <w:rsid w:val="00F9537E"/>
    <w:rsid w:val="00FC650C"/>
    <w:rsid w:val="00FC6525"/>
    <w:rsid w:val="00FD17D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Testo">
    <w:name w:val="Testo"/>
    <w:basedOn w:val="Normal"/>
    <w:link w:val="TestoCarattere"/>
    <w:uiPriority w:val="99"/>
    <w:qFormat/>
    <w:rsid w:val="005048A7"/>
    <w:pPr>
      <w:widowControl w:val="0"/>
      <w:tabs>
        <w:tab w:val="left" w:pos="-1701"/>
        <w:tab w:val="left" w:pos="-1560"/>
        <w:tab w:val="left" w:pos="0"/>
        <w:tab w:val="left" w:pos="567"/>
        <w:tab w:val="left" w:pos="1134"/>
      </w:tabs>
      <w:spacing w:after="120"/>
      <w:ind w:left="567"/>
    </w:pPr>
    <w:rPr>
      <w:rFonts w:eastAsia="?????? Pro W3" w:cs="Times New Roman"/>
      <w:noProof/>
      <w:color w:val="000000"/>
      <w:sz w:val="28"/>
      <w:szCs w:val="20"/>
      <w:lang w:val="it-IT" w:eastAsia="it-IT"/>
    </w:rPr>
  </w:style>
  <w:style w:type="character" w:customStyle="1" w:styleId="TestoCarattere">
    <w:name w:val="Testo Carattere"/>
    <w:link w:val="Testo"/>
    <w:uiPriority w:val="99"/>
    <w:locked/>
    <w:rsid w:val="005048A7"/>
    <w:rPr>
      <w:rFonts w:ascii="Calibri" w:eastAsia="?????? Pro W3" w:hAnsi="Calibri" w:cs="Times New Roman"/>
      <w:noProof/>
      <w:color w:val="000000"/>
      <w:sz w:val="28"/>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Testo">
    <w:name w:val="Testo"/>
    <w:basedOn w:val="Normal"/>
    <w:link w:val="TestoCarattere"/>
    <w:uiPriority w:val="99"/>
    <w:qFormat/>
    <w:rsid w:val="005048A7"/>
    <w:pPr>
      <w:widowControl w:val="0"/>
      <w:tabs>
        <w:tab w:val="left" w:pos="-1701"/>
        <w:tab w:val="left" w:pos="-1560"/>
        <w:tab w:val="left" w:pos="0"/>
        <w:tab w:val="left" w:pos="567"/>
        <w:tab w:val="left" w:pos="1134"/>
      </w:tabs>
      <w:spacing w:after="120"/>
      <w:ind w:left="567"/>
    </w:pPr>
    <w:rPr>
      <w:rFonts w:eastAsia="?????? Pro W3" w:cs="Times New Roman"/>
      <w:noProof/>
      <w:color w:val="000000"/>
      <w:sz w:val="28"/>
      <w:szCs w:val="20"/>
      <w:lang w:val="it-IT" w:eastAsia="it-IT"/>
    </w:rPr>
  </w:style>
  <w:style w:type="character" w:customStyle="1" w:styleId="TestoCarattere">
    <w:name w:val="Testo Carattere"/>
    <w:link w:val="Testo"/>
    <w:uiPriority w:val="99"/>
    <w:locked/>
    <w:rsid w:val="005048A7"/>
    <w:rPr>
      <w:rFonts w:ascii="Calibri" w:eastAsia="?????? Pro W3" w:hAnsi="Calibri" w:cs="Times New Roman"/>
      <w:noProof/>
      <w:color w:val="000000"/>
      <w:sz w:val="28"/>
      <w:szCs w:val="20"/>
      <w:lang w:val="it-IT" w:eastAsia="it-IT"/>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7A7B-B08F-4016-AC00-046A5E96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1018</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2016-10-10T09:38:00Z</dcterms:created>
  <dcterms:modified xsi:type="dcterms:W3CDTF">2016-10-13T08:40:00Z</dcterms:modified>
</cp:coreProperties>
</file>